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IWL — TABLIX RETROFIT MASTER</w:t>
        <w:br/>
      </w:r>
      <w:r>
        <w:rPr>
          <w:sz w:val="30"/>
        </w:rPr>
        <w:t>Series-Wide Forensic Reprocessing Protocol</w:t>
      </w:r>
    </w:p>
    <w:p>
      <w:r>
        <w:t>STATUS: MASTER HANDOFF / SERIES-WIDE CANONICAL RETROFIT</w:t>
      </w:r>
    </w:p>
    <w:p>
      <w:r>
        <w:t>Directive: Do not rewrite the existing investigations. Reprocess every established discovery through the Tablix and attach the resulting forensic record to the discovery.</w:t>
      </w:r>
    </w:p>
    <w:p>
      <w:pPr>
        <w:pStyle w:val="Heading1"/>
      </w:pPr>
      <w:r>
        <w:t>1. PURPOSE</w:t>
      </w:r>
    </w:p>
    <w:p>
      <w:r>
        <w:t>The Inside War already contains the testimony. The Tablix becomes the instrument used to test that testimony across catalogs, ancient material, religious structures, political/media narratives, and the website corpus.</w:t>
      </w:r>
    </w:p>
    <w:p>
      <w:r>
        <w:t>The retrofit converts isolated decodes into comparable records. Every candidate pattern must preserve the distinction between evidence, inference, hypothesis, contradiction, and finding.</w:t>
      </w:r>
    </w:p>
    <w:p>
      <w:pPr>
        <w:pStyle w:val="Heading1"/>
      </w:pPr>
      <w:r>
        <w:t>2. CORE TABLIX</w:t>
      </w:r>
    </w:p>
    <w:p>
      <w:r>
        <w:t>TABLIX = Narrative × Recurrence × Power</w:t>
      </w:r>
    </w:p>
    <w:p>
      <w:r>
        <w:t>N — NARRATIVE</w:t>
        <w:br/>
        <w:t>What is being said? Who is speaking? What changes when the speaker changes? What is surface story versus implied story?</w:t>
      </w:r>
    </w:p>
    <w:p>
      <w:r>
        <w:t>R — RECURRENCE</w:t>
        <w:br/>
        <w:t>Where has the same symbol, sequence, operation, phrase, role, or outcome appeared before? Does chronology strengthen or weaken the match?</w:t>
      </w:r>
    </w:p>
    <w:p>
      <w:r>
        <w:t>P — POWER</w:t>
        <w:br/>
        <w:t>Who gains agency? Who loses it? Who becomes dependent? Who controls information, identity, movement, contract, interpretation, or exit?</w:t>
      </w:r>
    </w:p>
    <w:p>
      <w:r>
        <w:t>No single axis proves architecture. Convergence is the signal.</w:t>
      </w:r>
    </w:p>
    <w:p>
      <w:pPr>
        <w:pStyle w:val="Heading1"/>
      </w:pPr>
      <w:r>
        <w:t>3. INVESTIGATIVE LADDER</w:t>
      </w:r>
    </w:p>
    <w:p>
      <w:r>
        <w:t>Every discovery moves through the same gates:</w:t>
      </w:r>
    </w:p>
    <w:p>
      <w:r>
        <w:t>T0 — OBSERVATION</w:t>
        <w:br/>
        <w:t>Record exactly what is present without interpretation.</w:t>
      </w:r>
    </w:p>
    <w:p>
      <w:r>
        <w:t>T1 — CORRELATION</w:t>
        <w:br/>
        <w:t>Record the apparent relationship to another observation.</w:t>
      </w:r>
    </w:p>
    <w:p>
      <w:r>
        <w:t>T2 — RECURRENCE</w:t>
        <w:br/>
        <w:t>Establish that the relationship repeats independently.</w:t>
      </w:r>
    </w:p>
    <w:p>
      <w:r>
        <w:t>T3 — MECHANISM</w:t>
        <w:br/>
        <w:t>Identify the operation capable of producing the recurrence.</w:t>
      </w:r>
    </w:p>
    <w:p>
      <w:r>
        <w:t>T4 — BENEFICIARY</w:t>
        <w:br/>
        <w:t>Identify who or what gains power, attention, dependency, identity, labor, belief, or control.</w:t>
      </w:r>
    </w:p>
    <w:p>
      <w:r>
        <w:t>T5 — PREDICTION</w:t>
        <w:br/>
        <w:t>State what should appear next if the proposed mechanism is real.</w:t>
      </w:r>
    </w:p>
    <w:p>
      <w:r>
        <w:t>T6 — FALSIFICATION</w:t>
        <w:br/>
        <w:t>State what evidence would weaken or kill the hypothesis.</w:t>
      </w:r>
    </w:p>
    <w:p>
      <w:r>
        <w:t>T7 — FINDING</w:t>
        <w:br/>
        <w:t>Promote only after the pattern survives the preceding gates.</w:t>
      </w:r>
    </w:p>
    <w:p>
      <w:r>
        <w:t>A failed gate does not erase the observation. It fixes its evidentiary ceiling.</w:t>
      </w:r>
    </w:p>
    <w:p>
      <w:pPr>
        <w:pStyle w:val="Heading1"/>
      </w:pPr>
      <w:r>
        <w:t>4. REQUIRED RECORD FOR EVERY DISCOVERY</w:t>
      </w:r>
    </w:p>
    <w:p>
      <w:r>
        <w:t>CASE ID</w:t>
        <w:br/>
        <w:t>Artist / Source / Tradition</w:t>
        <w:br/>
        <w:t>Release or historical date</w:t>
        <w:br/>
        <w:t>Song / text / event</w:t>
        <w:br/>
        <w:t>Speaker</w:t>
        <w:br/>
        <w:t>Critical evidence line or primary observation</w:t>
        <w:br/>
        <w:t>Narrative axis</w:t>
        <w:br/>
        <w:t>Recurrence axis</w:t>
        <w:br/>
        <w:t>Power axis</w:t>
        <w:br/>
        <w:t>Chronological predecessor</w:t>
        <w:br/>
        <w:t>Chronological successor</w:t>
        <w:br/>
        <w:t>Candidate mechanism</w:t>
        <w:br/>
        <w:t>Beneficiary / cost</w:t>
        <w:br/>
        <w:t>Unknown Hand status</w:t>
        <w:br/>
        <w:t>MN status</w:t>
        <w:br/>
        <w:t>Symbol tags</w:t>
        <w:br/>
        <w:t>Counter-reading</w:t>
        <w:br/>
        <w:t>Failed parallel / contradiction</w:t>
        <w:br/>
        <w:t>Prediction generated</w:t>
        <w:br/>
        <w:t>Falsification condition</w:t>
        <w:br/>
        <w:t>Tablix level T0–T7</w:t>
        <w:br/>
        <w:t>Confidence</w:t>
        <w:br/>
        <w:t>Cross-catalog links</w:t>
        <w:br/>
        <w:t>Website subjects: SONG / ALBUM / ARTIST / SYMBOL / ERA / MEDIUM</w:t>
        <w:br/>
        <w:t>Investigator note</w:t>
      </w:r>
    </w:p>
    <w:p>
      <w:pPr>
        <w:pStyle w:val="Heading1"/>
      </w:pPr>
      <w:r>
        <w:t>5. UNKNOWN HAND / MN FIREWALL</w:t>
      </w:r>
    </w:p>
    <w:p>
      <w:r>
        <w:t>Unknown Hand remains an unresolved agency finding suggested by recurring effects. It is not automatically One-Eye, Owl, Serpent, Guide, Buyer, God, Devil, alien, AI, priesthood, state, corporation, or individual.</w:t>
      </w:r>
    </w:p>
    <w:p>
      <w:r>
        <w:t>MN remains an operation/archetype, not a clinical diagnosis and not automatically the Unknown Hand.</w:t>
      </w:r>
    </w:p>
    <w:p>
      <w:r>
        <w:t>One-Eye, Owl, Serpent, Guide, Buyer, and Unknown Hand remain separate suspects/functions unless behavior, chronology, function, and allegiance independently converge.</w:t>
      </w:r>
    </w:p>
    <w:p>
      <w:r>
        <w:t>The Tablix is specifically prohibited from collapsing these categories merely because symbols resemble one another.</w:t>
      </w:r>
    </w:p>
    <w:p>
      <w:pPr>
        <w:pStyle w:val="Heading1"/>
      </w:pPr>
      <w:r>
        <w:t>6. MN CANDIDATE GATE</w:t>
      </w:r>
    </w:p>
    <w:p>
      <w:r>
        <w:t>For an MN candidate, preserve the existing seven-gate discipline. The recurring operational components remain:</w:t>
      </w:r>
    </w:p>
    <w:p>
      <w:r>
        <w:t>1. Doubling</w:t>
        <w:br/>
        <w:t>2. Submission</w:t>
        <w:br/>
        <w:t>3. Instrumentalization</w:t>
        <w:br/>
        <w:t>4. Identity transfer</w:t>
        <w:br/>
        <w:t>5. Eventual merger</w:t>
      </w:r>
    </w:p>
    <w:p>
      <w:r>
        <w:t>Plus:</w:t>
        <w:br/>
        <w:t>6. Prior Unknown Hand finding</w:t>
        <w:br/>
        <w:t>7. Chronological development with recorded interface test</w:t>
      </w:r>
    </w:p>
    <w:p>
      <w:r>
        <w:t>Fail one required gate: retain the underlying Unknown Hand or motif finding and stop the MN promotion.</w:t>
      </w:r>
    </w:p>
    <w:p>
      <w:pPr>
        <w:pStyle w:val="Heading1"/>
      </w:pPr>
      <w:r>
        <w:t>7. CHRONOLOGY RULE</w:t>
      </w:r>
    </w:p>
    <w:p>
      <w:r>
        <w:t>Chronology comes before memory and interpretation.</w:t>
      </w:r>
    </w:p>
    <w:p>
      <w:r>
        <w:t>For every catalog:</w:t>
        <w:br/>
        <w:t>1. Lock release chronology.</w:t>
        <w:br/>
        <w:t>2. Record the evidence without later-album contamination.</w:t>
        <w:br/>
        <w:t>3. Run Tablix locally within the catalog.</w:t>
        <w:br/>
        <w:t>4. Only then compare across artists.</w:t>
        <w:br/>
        <w:t>5. Record both surviving and failed parallels.</w:t>
      </w:r>
    </w:p>
    <w:p>
      <w:r>
        <w:t>The question is not: “Can we make these pieces fit?”</w:t>
        <w:br/>
        <w:t>The question is: “What actually matches when neither side was built to accommodate the other?”</w:t>
      </w:r>
    </w:p>
    <w:p>
      <w:pPr>
        <w:pStyle w:val="Heading1"/>
      </w:pPr>
      <w:r>
        <w:t>8. ANCIENT TRACK 1 ISOLATION</w:t>
      </w:r>
    </w:p>
    <w:p>
      <w:r>
        <w:t>The ancient chronology remains isolated while being built: Mesopotamia, Canaan/Phoenicia, Egypt, Greece, Rome, early Christianity; approximately 3000 BCE–400 CE.</w:t>
      </w:r>
    </w:p>
    <w:p>
      <w:r>
        <w:t>No modern music evidence enters Track 1 during construction.</w:t>
      </w:r>
    </w:p>
    <w:p>
      <w:r>
        <w:t>Ancient material receives Tablix coding independently. Music receives Tablix coding independently. The datasets are joined only after both are locked.</w:t>
      </w:r>
    </w:p>
    <w:p>
      <w:r>
        <w:t>At join time create two registers:</w:t>
        <w:br/>
        <w:t>SURVIVING PARALLELS</w:t>
        <w:br/>
        <w:t>FAILED PARALLELS</w:t>
      </w:r>
    </w:p>
    <w:p>
      <w:r>
        <w:t>The failed-parallels register is mandatory.</w:t>
      </w:r>
    </w:p>
    <w:p>
      <w:pPr>
        <w:pStyle w:val="Heading1"/>
      </w:pPr>
      <w:r>
        <w:t>9. CATALOG REPROCESSING ORDER</w:t>
      </w:r>
    </w:p>
    <w:p>
      <w:r>
        <w:t>PHASE I — CANONICAL FIVE</w:t>
        <w:br/>
        <w:t>Rush — Discovery Log</w:t>
        <w:br/>
        <w:t>Genesis — Laboratory Notebook</w:t>
        <w:br/>
        <w:t>The Police — Evidence Room</w:t>
        <w:br/>
        <w:t>Journey — Witness Interviews</w:t>
        <w:br/>
        <w:t>Foreigner / synthesis material</w:t>
      </w:r>
    </w:p>
    <w:p>
      <w:r>
        <w:t>PHASE II — EXPANDED WITNESSES</w:t>
        <w:br/>
        <w:t>Alan Parsons</w:t>
        <w:br/>
        <w:t>Pink Floyd</w:t>
        <w:br/>
        <w:t>Tool</w:t>
        <w:br/>
        <w:t>David Bowie</w:t>
        <w:br/>
        <w:t>My Chemical Romance</w:t>
        <w:br/>
        <w:t>Led Zeppelin</w:t>
        <w:br/>
        <w:t>The Who</w:t>
        <w:br/>
        <w:t>Queen</w:t>
        <w:br/>
        <w:t>Black Sabbath</w:t>
        <w:br/>
        <w:t>Metallica</w:t>
        <w:br/>
        <w:t>Beatles</w:t>
        <w:br/>
        <w:t>Rolling Stones</w:t>
        <w:br/>
        <w:t>Supertramp</w:t>
        <w:br/>
        <w:t>Chevelle</w:t>
        <w:br/>
        <w:t>Monster Magnet</w:t>
        <w:br/>
        <w:t>Pierce the Veil</w:t>
        <w:br/>
        <w:t>Additional completed IWL catalogs</w:t>
      </w:r>
    </w:p>
    <w:p>
      <w:r>
        <w:t>PHASE III — SPECIAL CORPORA</w:t>
        <w:br/>
        <w:t>Devil’s Den / Deal Makers</w:t>
        <w:br/>
        <w:t>Parent Gate</w:t>
        <w:br/>
        <w:t>GsonFIT / GLP collaboration</w:t>
        <w:br/>
        <w:t>Three-Book Monte</w:t>
        <w:br/>
        <w:t>Ancient Track 1</w:t>
        <w:br/>
        <w:t>Modern political/media narrative investigations</w:t>
      </w:r>
    </w:p>
    <w:p>
      <w:r>
        <w:t>Do not use later phases to retroactively manufacture findings in earlier phases.</w:t>
      </w:r>
    </w:p>
    <w:p>
      <w:pPr>
        <w:pStyle w:val="Heading1"/>
      </w:pPr>
      <w:r>
        <w:t>10. MOTIF REGISTRY — SEED LIST</w:t>
      </w:r>
    </w:p>
    <w:p>
      <w:r>
        <w:t>The retrofit begins with known recurring candidates, but none are pre-certified as findings:</w:t>
      </w:r>
    </w:p>
    <w:p>
      <w:r>
        <w:t>Unknown Hand</w:t>
        <w:br/>
        <w:t>One-Eye / Observer</w:t>
        <w:br/>
        <w:t>Owl</w:t>
        <w:br/>
        <w:t>Serpent</w:t>
        <w:br/>
        <w:t>Guide</w:t>
        <w:br/>
        <w:t>Buyer / Contract</w:t>
        <w:br/>
        <w:t>Submission</w:t>
        <w:br/>
        <w:t>Doubling</w:t>
        <w:br/>
        <w:t>Instrumentalization</w:t>
        <w:br/>
        <w:t>Identity transfer</w:t>
        <w:br/>
        <w:t>Merger</w:t>
        <w:br/>
        <w:t>Mother / Mama</w:t>
        <w:br/>
        <w:t>Garden</w:t>
        <w:br/>
        <w:t>Tower</w:t>
        <w:br/>
        <w:t>Blood</w:t>
        <w:br/>
        <w:t>Marrow</w:t>
        <w:br/>
        <w:t>Organs</w:t>
        <w:br/>
        <w:t>Soul</w:t>
        <w:br/>
        <w:t>Door / Threshold</w:t>
        <w:br/>
        <w:t>Home</w:t>
        <w:br/>
        <w:t>Machine / Program</w:t>
        <w:br/>
        <w:t>Radio / Broadcast</w:t>
        <w:br/>
        <w:t>Camera / Surveillance</w:t>
        <w:br/>
        <w:t>Isolation</w:t>
        <w:br/>
        <w:t>Devaluation</w:t>
        <w:br/>
        <w:t>Discard</w:t>
        <w:br/>
        <w:t>Intermittent hope</w:t>
        <w:br/>
        <w:t>Public avoidance</w:t>
        <w:br/>
        <w:t>Replay</w:t>
        <w:br/>
        <w:t>Hidden observer</w:t>
        <w:br/>
        <w:t>Erasing hand</w:t>
        <w:br/>
        <w:t>Unanswered question</w:t>
        <w:br/>
        <w:t>Nuclear / submarine imagery</w:t>
      </w:r>
    </w:p>
    <w:p>
      <w:r>
        <w:t>Each tag must link back to primary evidence rather than merely another IWL interpretation.</w:t>
      </w:r>
    </w:p>
    <w:p>
      <w:pPr>
        <w:pStyle w:val="Heading1"/>
      </w:pPr>
      <w:r>
        <w:t>11. THREE-BOOK MONTE TABLIX</w:t>
      </w:r>
    </w:p>
    <w:p>
      <w:r>
        <w:t>Torah / New Testament / Qur’an are processed first as independent witnesses.</w:t>
      </w:r>
    </w:p>
    <w:p>
      <w:r>
        <w:t>For each:</w:t>
        <w:br/>
        <w:t>— covenant architecture</w:t>
        <w:br/>
        <w:t>— authority</w:t>
        <w:br/>
        <w:t>— submission/obedience</w:t>
        <w:br/>
        <w:t>— lineage</w:t>
        <w:br/>
        <w:t>— land</w:t>
        <w:br/>
        <w:t>— law</w:t>
        <w:br/>
        <w:t>— sacrifice</w:t>
        <w:br/>
        <w:t>— priest/intermediary</w:t>
        <w:br/>
        <w:t>— outsider/insider</w:t>
        <w:br/>
        <w:t>— judgment</w:t>
        <w:br/>
        <w:t>— expansion/universalization</w:t>
        <w:br/>
        <w:t>— beneficiary and cost</w:t>
      </w:r>
    </w:p>
    <w:p>
      <w:r>
        <w:t>Only after independent coding do we compare the three.</w:t>
      </w:r>
    </w:p>
    <w:p>
      <w:r>
        <w:t>Abraham becomes a junction, not a predetermined culprit or architect. Moses/Aaron architecture/operator is retained as an IWL hypothesis until the textual record earns stronger language.</w:t>
      </w:r>
    </w:p>
    <w:p>
      <w:pPr>
        <w:pStyle w:val="Heading1"/>
      </w:pPr>
      <w:r>
        <w:t>12. NARRATIVE POWER / COHERENCE TEST</w:t>
      </w:r>
    </w:p>
    <w:p>
      <w:r>
        <w:t>For every suspected narrative operation ask:</w:t>
      </w:r>
    </w:p>
    <w:p>
      <w:r>
        <w:t>Does it increase independent understanding or dependency?</w:t>
        <w:br/>
        <w:t>Does it disclose its mechanism or conceal it?</w:t>
        <w:br/>
        <w:t>Does it tolerate contradiction?</w:t>
        <w:br/>
        <w:t>Does it require an enemy to maintain coherence?</w:t>
        <w:br/>
        <w:t>Does the audience become more capable of leaving?</w:t>
        <w:br/>
        <w:t>Does authority distribute or centralize?</w:t>
        <w:br/>
        <w:t>Who controls the next interpretation?</w:t>
        <w:br/>
        <w:t>Who benefits if the audience remains inside the loop?</w:t>
      </w:r>
    </w:p>
    <w:p>
      <w:r>
        <w:t>This is the us4we / all-for-one test.</w:t>
      </w:r>
    </w:p>
    <w:p>
      <w:pPr>
        <w:pStyle w:val="Heading1"/>
      </w:pPr>
      <w:r>
        <w:t>13. WEBSITE IMPLEMENTATION</w:t>
      </w:r>
    </w:p>
    <w:p>
      <w:r>
        <w:t>Every published decode keeps its readable narrative form.</w:t>
      </w:r>
    </w:p>
    <w:p>
      <w:r>
        <w:t>Below or behind it, add TABLIX FORENSICS:</w:t>
      </w:r>
    </w:p>
    <w:p>
      <w:r>
        <w:t>TABLIX LEVEL</w:t>
        <w:br/>
        <w:t>NARRATIVE</w:t>
        <w:br/>
        <w:t>RECURRENCE</w:t>
        <w:br/>
        <w:t>POWER</w:t>
        <w:br/>
        <w:t>CHRONOLOGY</w:t>
        <w:br/>
        <w:t>UNKNOWN HAND</w:t>
        <w:br/>
        <w:t>MN</w:t>
        <w:br/>
        <w:t>COUNTER-READING</w:t>
        <w:br/>
        <w:t>WHAT WOULD FALSIFY IT?</w:t>
        <w:br/>
        <w:t>CROSS-LINKS</w:t>
      </w:r>
    </w:p>
    <w:p>
      <w:r>
        <w:t>Users should be able to traverse the investigation by SONG, ALBUM, ARTIST, SYMBOL, ERA, and MEDIUM.</w:t>
      </w:r>
    </w:p>
    <w:p>
      <w:r>
        <w:t>A reader must be able to click a symbol such as ONE-EYE and see every supporting case, every contradiction, and every failed candidate—not only the strongest matches.</w:t>
      </w:r>
    </w:p>
    <w:p>
      <w:pPr>
        <w:pStyle w:val="Heading1"/>
      </w:pPr>
      <w:r>
        <w:t>14. DISCOVERY ENGINE</w:t>
      </w:r>
    </w:p>
    <w:p>
      <w:r>
        <w:t>Once the corpus is coded, the Tablix can search sequences rather than isolated symbols.</w:t>
      </w:r>
    </w:p>
    <w:p>
      <w:r>
        <w:t>Examples:</w:t>
        <w:br/>
        <w:t>Does SUBMISSION tend to precede IDENTITY TRANSFER?</w:t>
        <w:br/>
        <w:t>Does a BUYER/CONTRACT precede MERGER?</w:t>
        <w:br/>
        <w:t>Does ONE-EYE appear before surveillance or loss of agency?</w:t>
        <w:br/>
        <w:t>Does MOTHER/MAMA cluster around MN operations?</w:t>
        <w:br/>
        <w:t>Does religious language intensify before merger?</w:t>
        <w:br/>
        <w:t>Does the same sequence occur independently across artists?</w:t>
        <w:br/>
        <w:t>Does the ancient sequence precede the musical sequence?</w:t>
        <w:br/>
        <w:t>Which expected parallels fail?</w:t>
      </w:r>
    </w:p>
    <w:p>
      <w:r>
        <w:t>These become queries, not conclusions.</w:t>
      </w:r>
    </w:p>
    <w:p>
      <w:pPr>
        <w:pStyle w:val="Heading1"/>
      </w:pPr>
      <w:r>
        <w:t>15. FIRST REPROCESSING PASS</w:t>
      </w:r>
    </w:p>
    <w:p>
      <w:r>
        <w:t>PASS A — INVENTORY</w:t>
        <w:br/>
        <w:t>Extract every existing IWL discovery and assign a stable case ID.</w:t>
      </w:r>
    </w:p>
    <w:p>
      <w:r>
        <w:t>PASS B — PRIMARY EVIDENCE</w:t>
        <w:br/>
        <w:t>Attach the critical lyric line, artwork observation, interview statement, release fact, historical text, or other primary evidence.</w:t>
      </w:r>
    </w:p>
    <w:p>
      <w:r>
        <w:t>PASS C — TABLIX</w:t>
        <w:br/>
        <w:t>Code N / R / P and T0–T7.</w:t>
      </w:r>
    </w:p>
    <w:p>
      <w:r>
        <w:t>PASS D — FIREWALL</w:t>
        <w:br/>
        <w:t>Recheck Unknown Hand, MN, One-Eye, Guide, Buyer, Owl, Serpent.</w:t>
      </w:r>
    </w:p>
    <w:p>
      <w:r>
        <w:t>PASS E — CHRONOLOGY</w:t>
        <w:br/>
        <w:t>Sort within each independent witness.</w:t>
      </w:r>
    </w:p>
    <w:p>
      <w:r>
        <w:t>PASS F — CROSS-CATALOG</w:t>
        <w:br/>
        <w:t>Run recurrence queries only after local chronology is locked.</w:t>
      </w:r>
    </w:p>
    <w:p>
      <w:r>
        <w:t>PASS G — FAILED PARALLELS</w:t>
        <w:br/>
        <w:t>Record every attractive comparison that did not survive.</w:t>
      </w:r>
    </w:p>
    <w:p>
      <w:r>
        <w:t>PASS H — PUBLICATION</w:t>
        <w:br/>
        <w:t>Expose the readable finding plus its forensic trail.</w:t>
      </w:r>
    </w:p>
    <w:p>
      <w:pPr>
        <w:pStyle w:val="Heading1"/>
      </w:pPr>
      <w:r>
        <w:t>16. CANONICAL RULE</w:t>
      </w:r>
    </w:p>
    <w:p>
      <w:r>
        <w:t>The Tablix does not exist to prove IWL.</w:t>
      </w:r>
    </w:p>
    <w:p>
      <w:r>
        <w:t>It exists to make IWL capable of proving itself wrong.</w:t>
      </w:r>
    </w:p>
    <w:p>
      <w:r>
        <w:t>A pattern that survives that instrument becomes more valuable. A pattern that fails becomes equally valuable because it sharpens the lens.</w:t>
      </w:r>
    </w:p>
    <w:p>
      <w:r>
        <w:t>Preserve the anomaly.</w:t>
        <w:br/>
        <w:t>Build the chronology.</w:t>
        <w:br/>
        <w:t>Identify the mechanism.</w:t>
        <w:br/>
        <w:t>Follow the power.</w:t>
        <w:br/>
        <w:t>Predict the next move.</w:t>
        <w:br/>
        <w:t>State what would kill the hypothesis.</w:t>
        <w:br/>
        <w:t>Then assign the finding.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